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A7" w:rsidRPr="00211637" w:rsidRDefault="001812A7" w:rsidP="001812A7">
      <w:pPr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Структура расходов на содержание инфраструктуры по статьям затрат АО"ХАБАРОВСКИЙ АЭРОПОРТ" за </w:t>
      </w:r>
      <w:r w:rsidR="00DC32CF">
        <w:rPr>
          <w:rFonts w:ascii="Verdana" w:hAnsi="Verdana" w:cs="Times New Roman"/>
          <w:b/>
          <w:bCs/>
          <w:color w:val="000000"/>
          <w:sz w:val="20"/>
          <w:szCs w:val="20"/>
        </w:rPr>
        <w:t>1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EF0AD0">
        <w:rPr>
          <w:rFonts w:ascii="Verdana" w:hAnsi="Verdana" w:cs="Times New Roman"/>
          <w:b/>
          <w:bCs/>
          <w:color w:val="000000"/>
          <w:sz w:val="20"/>
          <w:szCs w:val="20"/>
        </w:rPr>
        <w:t>квартал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>202</w:t>
      </w:r>
      <w:r w:rsidR="00EF0AD0">
        <w:rPr>
          <w:rFonts w:ascii="Verdana" w:hAnsi="Verdana" w:cs="Times New Roman"/>
          <w:b/>
          <w:bCs/>
          <w:color w:val="000000"/>
          <w:sz w:val="20"/>
          <w:szCs w:val="20"/>
        </w:rPr>
        <w:t>3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г.</w:t>
      </w:r>
    </w:p>
    <w:p w:rsidR="001812A7" w:rsidRPr="00211637" w:rsidRDefault="001812A7" w:rsidP="001812A7">
      <w:pPr>
        <w:jc w:val="center"/>
        <w:rPr>
          <w:rFonts w:ascii="Verdana" w:hAnsi="Verdana"/>
          <w:sz w:val="20"/>
          <w:szCs w:val="20"/>
        </w:rPr>
      </w:pPr>
    </w:p>
    <w:tbl>
      <w:tblPr>
        <w:tblW w:w="6322" w:type="dxa"/>
        <w:tblInd w:w="1550" w:type="dxa"/>
        <w:tblLook w:val="04A0" w:firstRow="1" w:lastRow="0" w:firstColumn="1" w:lastColumn="0" w:noHBand="0" w:noVBand="1"/>
      </w:tblPr>
      <w:tblGrid>
        <w:gridCol w:w="597"/>
        <w:gridCol w:w="4360"/>
        <w:gridCol w:w="1400"/>
      </w:tblGrid>
      <w:tr w:rsidR="001812A7" w:rsidRPr="00EF0AD0" w:rsidTr="00DC32CF">
        <w:trPr>
          <w:trHeight w:val="60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A7" w:rsidRPr="00EF0AD0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color w:val="000000"/>
                <w:lang w:eastAsia="ru-RU"/>
              </w:rPr>
              <w:t>№         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EF0AD0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EF0AD0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b/>
                <w:bCs/>
                <w:lang w:eastAsia="ru-RU"/>
              </w:rPr>
              <w:t>Уд. Вес, %</w:t>
            </w:r>
          </w:p>
        </w:tc>
        <w:bookmarkStart w:id="0" w:name="_GoBack"/>
        <w:bookmarkEnd w:id="0"/>
      </w:tr>
      <w:tr w:rsidR="001812A7" w:rsidRPr="00EF0AD0" w:rsidTr="00DC32CF">
        <w:trPr>
          <w:trHeight w:val="33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A7" w:rsidRPr="00EF0AD0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EF0AD0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lang w:eastAsia="ru-RU"/>
              </w:rPr>
              <w:t>Расходы,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EF0AD0" w:rsidRDefault="001812A7" w:rsidP="00DC32C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b/>
                <w:bCs/>
                <w:lang w:eastAsia="ru-RU"/>
              </w:rPr>
              <w:t>100,0%</w:t>
            </w:r>
          </w:p>
        </w:tc>
      </w:tr>
      <w:tr w:rsidR="00DC32CF" w:rsidRPr="00EF0AD0" w:rsidTr="00DC32C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lang w:eastAsia="ru-RU"/>
              </w:rPr>
              <w:t>Затраты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EF0AD0" w:rsidP="00EF0AD0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EF0AD0">
              <w:rPr>
                <w:rFonts w:ascii="Verdana" w:hAnsi="Verdana"/>
              </w:rPr>
              <w:t>42</w:t>
            </w:r>
            <w:r w:rsidR="00DC32CF" w:rsidRPr="00EF0AD0">
              <w:rPr>
                <w:rFonts w:ascii="Verdana" w:hAnsi="Verdana"/>
              </w:rPr>
              <w:t>,</w:t>
            </w:r>
            <w:r w:rsidRPr="00EF0AD0">
              <w:rPr>
                <w:rFonts w:ascii="Verdana" w:hAnsi="Verdana"/>
              </w:rPr>
              <w:t>49</w:t>
            </w:r>
            <w:r w:rsidR="00DC32CF" w:rsidRPr="00EF0AD0">
              <w:rPr>
                <w:rFonts w:ascii="Verdana" w:hAnsi="Verdana"/>
              </w:rPr>
              <w:t>%</w:t>
            </w:r>
          </w:p>
        </w:tc>
      </w:tr>
      <w:tr w:rsidR="00DC32CF" w:rsidRPr="00EF0AD0" w:rsidTr="00DC32CF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EF0AD0" w:rsidP="00EF0AD0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EF0AD0">
              <w:rPr>
                <w:rFonts w:ascii="Verdana" w:hAnsi="Verdana"/>
              </w:rPr>
              <w:t>12</w:t>
            </w:r>
            <w:r w:rsidR="00DC32CF" w:rsidRPr="00EF0AD0">
              <w:rPr>
                <w:rFonts w:ascii="Verdana" w:hAnsi="Verdana"/>
              </w:rPr>
              <w:t>,</w:t>
            </w:r>
            <w:r w:rsidRPr="00EF0AD0">
              <w:rPr>
                <w:rFonts w:ascii="Verdana" w:hAnsi="Verdana"/>
              </w:rPr>
              <w:t>86</w:t>
            </w:r>
            <w:r w:rsidR="00DC32CF" w:rsidRPr="00EF0AD0">
              <w:rPr>
                <w:rFonts w:ascii="Verdana" w:hAnsi="Verdana"/>
              </w:rPr>
              <w:t>%</w:t>
            </w:r>
          </w:p>
        </w:tc>
      </w:tr>
      <w:tr w:rsidR="00DC32CF" w:rsidRPr="00EF0AD0" w:rsidTr="00DC32CF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lang w:eastAsia="ru-RU"/>
              </w:rPr>
              <w:t>Амортизация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EF0AD0" w:rsidP="00EF0AD0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EF0AD0">
              <w:rPr>
                <w:rFonts w:ascii="Verdana" w:hAnsi="Verdana"/>
              </w:rPr>
              <w:t>9</w:t>
            </w:r>
            <w:r w:rsidR="00DC32CF" w:rsidRPr="00EF0AD0">
              <w:rPr>
                <w:rFonts w:ascii="Verdana" w:hAnsi="Verdana"/>
              </w:rPr>
              <w:t>,</w:t>
            </w:r>
            <w:r w:rsidRPr="00EF0AD0">
              <w:rPr>
                <w:rFonts w:ascii="Verdana" w:hAnsi="Verdana"/>
              </w:rPr>
              <w:t>69</w:t>
            </w:r>
            <w:r w:rsidR="00DC32CF" w:rsidRPr="00EF0AD0">
              <w:rPr>
                <w:rFonts w:ascii="Verdana" w:hAnsi="Verdana"/>
              </w:rPr>
              <w:t>%</w:t>
            </w:r>
          </w:p>
        </w:tc>
      </w:tr>
      <w:tr w:rsidR="00DC32CF" w:rsidRPr="00EF0AD0" w:rsidTr="00DC32CF">
        <w:trPr>
          <w:trHeight w:val="6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EF0AD0" w:rsidP="00EF0AD0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EF0AD0">
              <w:rPr>
                <w:rFonts w:ascii="Verdana" w:hAnsi="Verdana"/>
              </w:rPr>
              <w:t>20</w:t>
            </w:r>
            <w:r w:rsidR="00DC32CF" w:rsidRPr="00EF0AD0">
              <w:rPr>
                <w:rFonts w:ascii="Verdana" w:hAnsi="Verdana"/>
              </w:rPr>
              <w:t>,</w:t>
            </w:r>
            <w:r w:rsidRPr="00EF0AD0">
              <w:rPr>
                <w:rFonts w:ascii="Verdana" w:hAnsi="Verdana"/>
              </w:rPr>
              <w:t>16</w:t>
            </w:r>
            <w:r w:rsidR="00DC32CF" w:rsidRPr="00EF0AD0">
              <w:rPr>
                <w:rFonts w:ascii="Verdana" w:hAnsi="Verdana"/>
              </w:rPr>
              <w:t>%</w:t>
            </w:r>
          </w:p>
        </w:tc>
      </w:tr>
      <w:tr w:rsidR="00DC32CF" w:rsidRPr="00EF0AD0" w:rsidTr="00DC32CF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lang w:eastAsia="ru-RU"/>
              </w:rPr>
              <w:t>Затраты на ремонт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EF0AD0" w:rsidP="00EF0AD0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EF0AD0">
              <w:rPr>
                <w:rFonts w:ascii="Verdana" w:hAnsi="Verdana"/>
              </w:rPr>
              <w:t>0</w:t>
            </w:r>
            <w:r w:rsidR="00DC32CF" w:rsidRPr="00EF0AD0">
              <w:rPr>
                <w:rFonts w:ascii="Verdana" w:hAnsi="Verdana"/>
              </w:rPr>
              <w:t>,</w:t>
            </w:r>
            <w:r w:rsidRPr="00EF0AD0">
              <w:rPr>
                <w:rFonts w:ascii="Verdana" w:hAnsi="Verdana"/>
              </w:rPr>
              <w:t>35</w:t>
            </w:r>
            <w:r w:rsidR="00DC32CF" w:rsidRPr="00EF0AD0">
              <w:rPr>
                <w:rFonts w:ascii="Verdana" w:hAnsi="Verdana"/>
              </w:rPr>
              <w:t>%</w:t>
            </w:r>
          </w:p>
        </w:tc>
      </w:tr>
      <w:tr w:rsidR="00DC32CF" w:rsidRPr="00EF0AD0" w:rsidTr="00DC32CF">
        <w:trPr>
          <w:trHeight w:val="6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EF0AD0" w:rsidP="00EF0AD0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EF0AD0">
              <w:rPr>
                <w:rFonts w:ascii="Verdana" w:hAnsi="Verdana"/>
              </w:rPr>
              <w:t>2</w:t>
            </w:r>
            <w:r w:rsidR="00DC32CF" w:rsidRPr="00EF0AD0">
              <w:rPr>
                <w:rFonts w:ascii="Verdana" w:hAnsi="Verdana"/>
              </w:rPr>
              <w:t>,</w:t>
            </w:r>
            <w:r w:rsidRPr="00EF0AD0">
              <w:rPr>
                <w:rFonts w:ascii="Verdana" w:hAnsi="Verdana"/>
              </w:rPr>
              <w:t>93</w:t>
            </w:r>
            <w:r w:rsidR="00DC32CF" w:rsidRPr="00EF0AD0">
              <w:rPr>
                <w:rFonts w:ascii="Verdana" w:hAnsi="Verdana"/>
              </w:rPr>
              <w:t>%</w:t>
            </w:r>
          </w:p>
        </w:tc>
      </w:tr>
      <w:tr w:rsidR="00DC32CF" w:rsidRPr="00DC32CF" w:rsidTr="00DC32CF">
        <w:trPr>
          <w:trHeight w:val="3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2CF" w:rsidRPr="00EF0AD0" w:rsidRDefault="00DC32CF" w:rsidP="00DC32C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EF0AD0">
              <w:rPr>
                <w:rFonts w:ascii="Verdana" w:eastAsia="Times New Roman" w:hAnsi="Verdana" w:cs="Times New Roman"/>
                <w:lang w:eastAsia="ru-RU"/>
              </w:rPr>
              <w:t>Общепроизводственные расходы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2CF" w:rsidRPr="00EF0AD0" w:rsidRDefault="00EF0AD0" w:rsidP="00EF0AD0">
            <w:pPr>
              <w:spacing w:after="0"/>
              <w:contextualSpacing/>
              <w:jc w:val="center"/>
              <w:rPr>
                <w:rFonts w:ascii="Verdana" w:hAnsi="Verdana"/>
              </w:rPr>
            </w:pPr>
            <w:r w:rsidRPr="00EF0AD0">
              <w:rPr>
                <w:rFonts w:ascii="Verdana" w:hAnsi="Verdana"/>
              </w:rPr>
              <w:t>11</w:t>
            </w:r>
            <w:r w:rsidR="00DC32CF" w:rsidRPr="00EF0AD0">
              <w:rPr>
                <w:rFonts w:ascii="Verdana" w:hAnsi="Verdana"/>
              </w:rPr>
              <w:t>,</w:t>
            </w:r>
            <w:r w:rsidRPr="00EF0AD0">
              <w:rPr>
                <w:rFonts w:ascii="Verdana" w:hAnsi="Verdana"/>
              </w:rPr>
              <w:t>52</w:t>
            </w:r>
            <w:r w:rsidR="00DC32CF" w:rsidRPr="00EF0AD0">
              <w:rPr>
                <w:rFonts w:ascii="Verdana" w:hAnsi="Verdana"/>
              </w:rPr>
              <w:t>%</w:t>
            </w:r>
          </w:p>
        </w:tc>
      </w:tr>
    </w:tbl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</w:p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</w:p>
    <w:sectPr w:rsidR="001812A7" w:rsidRPr="0021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0F4CDC"/>
    <w:rsid w:val="001812A7"/>
    <w:rsid w:val="001A4268"/>
    <w:rsid w:val="00211637"/>
    <w:rsid w:val="002908F5"/>
    <w:rsid w:val="002C4771"/>
    <w:rsid w:val="00325842"/>
    <w:rsid w:val="00430A52"/>
    <w:rsid w:val="00516953"/>
    <w:rsid w:val="005E609F"/>
    <w:rsid w:val="006156A2"/>
    <w:rsid w:val="0064037C"/>
    <w:rsid w:val="00684483"/>
    <w:rsid w:val="00696957"/>
    <w:rsid w:val="006A683A"/>
    <w:rsid w:val="006F16C1"/>
    <w:rsid w:val="009E2FB7"/>
    <w:rsid w:val="00A972F6"/>
    <w:rsid w:val="00B375B1"/>
    <w:rsid w:val="00C5400D"/>
    <w:rsid w:val="00CB66AC"/>
    <w:rsid w:val="00CD6372"/>
    <w:rsid w:val="00D03D15"/>
    <w:rsid w:val="00D52A0C"/>
    <w:rsid w:val="00D73EE5"/>
    <w:rsid w:val="00DC32CF"/>
    <w:rsid w:val="00E358AF"/>
    <w:rsid w:val="00EC217D"/>
    <w:rsid w:val="00EF0AD0"/>
    <w:rsid w:val="00F3586B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418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Багаева Наталья Владимировна</cp:lastModifiedBy>
  <cp:revision>31</cp:revision>
  <dcterms:created xsi:type="dcterms:W3CDTF">2017-04-21T05:24:00Z</dcterms:created>
  <dcterms:modified xsi:type="dcterms:W3CDTF">2023-05-05T05:15:00Z</dcterms:modified>
</cp:coreProperties>
</file>